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B2AEF" w:rsidRPr="00796C37">
        <w:trPr>
          <w:trHeight w:hRule="exact" w:val="1528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 w:rsidP="00713005">
            <w:pPr>
              <w:spacing w:after="0" w:line="240" w:lineRule="auto"/>
              <w:jc w:val="both"/>
              <w:rPr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</w:t>
            </w:r>
            <w:r w:rsidR="00796C37">
              <w:rPr>
                <w:rFonts w:ascii="Times New Roman" w:hAnsi="Times New Roman" w:cs="Times New Roman"/>
                <w:color w:val="000000"/>
                <w:lang w:val="ru-RU"/>
              </w:rPr>
              <w:t>30.08.2021  №94</w:t>
            </w:r>
            <w:r w:rsidRPr="0071300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B2AEF" w:rsidRPr="00796C37">
        <w:trPr>
          <w:trHeight w:hRule="exact" w:val="138"/>
        </w:trPr>
        <w:tc>
          <w:tcPr>
            <w:tcW w:w="14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B2AEF" w:rsidRPr="00796C3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EB2AEF" w:rsidRPr="00796C37">
        <w:trPr>
          <w:trHeight w:hRule="exact" w:val="211"/>
        </w:trPr>
        <w:tc>
          <w:tcPr>
            <w:tcW w:w="14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277"/>
        </w:trPr>
        <w:tc>
          <w:tcPr>
            <w:tcW w:w="14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B2AEF">
        <w:trPr>
          <w:trHeight w:hRule="exact" w:val="138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1277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  <w:tc>
          <w:tcPr>
            <w:tcW w:w="2836" w:type="dxa"/>
          </w:tcPr>
          <w:p w:rsidR="00EB2AEF" w:rsidRDefault="00EB2AEF"/>
        </w:tc>
      </w:tr>
      <w:tr w:rsidR="00EB2AEF" w:rsidRPr="00796C37">
        <w:trPr>
          <w:trHeight w:hRule="exact" w:val="277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1277" w:type="dxa"/>
          </w:tcPr>
          <w:p w:rsidR="00EB2AEF" w:rsidRDefault="00EB2AE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B2AEF" w:rsidRPr="00796C37">
        <w:trPr>
          <w:trHeight w:hRule="exact" w:val="138"/>
        </w:trPr>
        <w:tc>
          <w:tcPr>
            <w:tcW w:w="14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277"/>
        </w:trPr>
        <w:tc>
          <w:tcPr>
            <w:tcW w:w="14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B2AEF">
        <w:trPr>
          <w:trHeight w:hRule="exact" w:val="138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1277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  <w:tc>
          <w:tcPr>
            <w:tcW w:w="2836" w:type="dxa"/>
          </w:tcPr>
          <w:p w:rsidR="00EB2AEF" w:rsidRDefault="00EB2AEF"/>
        </w:tc>
      </w:tr>
      <w:tr w:rsidR="00EB2AEF">
        <w:trPr>
          <w:trHeight w:hRule="exact" w:val="277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1277" w:type="dxa"/>
          </w:tcPr>
          <w:p w:rsidR="00EB2AEF" w:rsidRDefault="00EB2AE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E43B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6D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B2AEF">
        <w:trPr>
          <w:trHeight w:hRule="exact" w:val="277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1277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  <w:tc>
          <w:tcPr>
            <w:tcW w:w="2836" w:type="dxa"/>
          </w:tcPr>
          <w:p w:rsidR="00EB2AEF" w:rsidRDefault="00EB2AEF"/>
        </w:tc>
      </w:tr>
      <w:tr w:rsidR="00EB2AE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B2AEF">
        <w:trPr>
          <w:trHeight w:hRule="exact" w:val="1496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Стандартизация программных средств и информационных технологий</w:t>
            </w:r>
          </w:p>
          <w:p w:rsidR="00EB2AEF" w:rsidRDefault="006D39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EB2AEF" w:rsidRDefault="00EB2AEF"/>
        </w:tc>
      </w:tr>
      <w:tr w:rsidR="00EB2AE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B2AEF" w:rsidRPr="00796C37">
        <w:trPr>
          <w:trHeight w:hRule="exact" w:val="1396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B2AEF" w:rsidRPr="00796C37">
        <w:trPr>
          <w:trHeight w:hRule="exact" w:val="138"/>
        </w:trPr>
        <w:tc>
          <w:tcPr>
            <w:tcW w:w="14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796C3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EB2AEF" w:rsidRPr="00796C37">
        <w:trPr>
          <w:trHeight w:hRule="exact" w:val="416"/>
        </w:trPr>
        <w:tc>
          <w:tcPr>
            <w:tcW w:w="14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1277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  <w:tc>
          <w:tcPr>
            <w:tcW w:w="2836" w:type="dxa"/>
          </w:tcPr>
          <w:p w:rsidR="00EB2AEF" w:rsidRDefault="00EB2AEF"/>
        </w:tc>
      </w:tr>
      <w:tr w:rsidR="00EB2AEF">
        <w:trPr>
          <w:trHeight w:hRule="exact" w:val="155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1277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  <w:tc>
          <w:tcPr>
            <w:tcW w:w="2836" w:type="dxa"/>
          </w:tcPr>
          <w:p w:rsidR="00EB2AEF" w:rsidRDefault="00EB2AEF"/>
        </w:tc>
      </w:tr>
      <w:tr w:rsidR="00EB2AEF" w:rsidRPr="00796C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EB2AE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EB2AE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2AEF" w:rsidRDefault="00EB2AE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EB2AEF"/>
        </w:tc>
      </w:tr>
      <w:tr w:rsidR="00EB2AE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EB2AE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2AEF" w:rsidRDefault="00EB2AE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EB2AEF"/>
        </w:tc>
      </w:tr>
      <w:tr w:rsidR="00EB2AE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EB2AE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2AEF" w:rsidRDefault="00EB2AE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EB2AEF"/>
        </w:tc>
      </w:tr>
      <w:tr w:rsidR="00EB2AE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EB2AE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2AEF" w:rsidRDefault="00EB2AE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EB2AEF"/>
        </w:tc>
      </w:tr>
      <w:tr w:rsidR="00EB2AEF">
        <w:trPr>
          <w:trHeight w:hRule="exact" w:val="124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1277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  <w:tc>
          <w:tcPr>
            <w:tcW w:w="2836" w:type="dxa"/>
          </w:tcPr>
          <w:p w:rsidR="00EB2AEF" w:rsidRDefault="00EB2AEF"/>
        </w:tc>
      </w:tr>
      <w:tr w:rsidR="00EB2AE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EB2AEF">
        <w:trPr>
          <w:trHeight w:hRule="exact" w:val="307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EB2AEF"/>
        </w:tc>
      </w:tr>
      <w:tr w:rsidR="00EB2AEF">
        <w:trPr>
          <w:trHeight w:hRule="exact" w:val="1041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1277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  <w:tc>
          <w:tcPr>
            <w:tcW w:w="2836" w:type="dxa"/>
          </w:tcPr>
          <w:p w:rsidR="00EB2AEF" w:rsidRDefault="00EB2AEF"/>
        </w:tc>
      </w:tr>
      <w:tr w:rsidR="00EB2AEF">
        <w:trPr>
          <w:trHeight w:hRule="exact" w:val="277"/>
        </w:trPr>
        <w:tc>
          <w:tcPr>
            <w:tcW w:w="143" w:type="dxa"/>
          </w:tcPr>
          <w:p w:rsidR="00EB2AEF" w:rsidRDefault="00EB2AE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B2AEF">
        <w:trPr>
          <w:trHeight w:hRule="exact" w:val="138"/>
        </w:trPr>
        <w:tc>
          <w:tcPr>
            <w:tcW w:w="143" w:type="dxa"/>
          </w:tcPr>
          <w:p w:rsidR="00EB2AEF" w:rsidRDefault="00EB2AE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EB2AEF"/>
        </w:tc>
      </w:tr>
      <w:tr w:rsidR="00EB2AEF">
        <w:trPr>
          <w:trHeight w:hRule="exact" w:val="1666"/>
        </w:trPr>
        <w:tc>
          <w:tcPr>
            <w:tcW w:w="143" w:type="dxa"/>
          </w:tcPr>
          <w:p w:rsidR="00EB2AEF" w:rsidRDefault="00EB2AE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713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</w:t>
            </w:r>
            <w:r w:rsidR="006D3970"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B2AEF" w:rsidRPr="00713005" w:rsidRDefault="00EB2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2AEF" w:rsidRPr="00713005" w:rsidRDefault="00713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6D3970"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B2AEF" w:rsidRPr="00713005" w:rsidRDefault="00EB2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EB2AEF" w:rsidRDefault="006D3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B2AE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B2AEF" w:rsidRPr="00713005" w:rsidRDefault="00EB2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EB2AEF" w:rsidRPr="00713005" w:rsidRDefault="00EB2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EB2AEF" w:rsidRPr="00E43B60" w:rsidRDefault="00E43B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D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B2AEF" w:rsidRPr="00796C3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B2AEF">
        <w:trPr>
          <w:trHeight w:hRule="exact" w:val="555"/>
        </w:trPr>
        <w:tc>
          <w:tcPr>
            <w:tcW w:w="9640" w:type="dxa"/>
          </w:tcPr>
          <w:p w:rsidR="00EB2AEF" w:rsidRDefault="00EB2AEF"/>
        </w:tc>
      </w:tr>
      <w:tr w:rsidR="00EB2AE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B2AEF" w:rsidRDefault="006D3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796C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B2AEF" w:rsidRPr="00796C3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080DC2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796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080DC2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«Стандартизация программных средств и информационных технологий» в течение 2020/2021 учебного года: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796C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796C3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B2AEF" w:rsidRPr="00796C37">
        <w:trPr>
          <w:trHeight w:hRule="exact" w:val="138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796C3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«Стандартизация программных средств и информационных технологий».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B2AEF" w:rsidRPr="00796C37">
        <w:trPr>
          <w:trHeight w:hRule="exact" w:val="138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796C3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«Стандартизация программных средств и информационных технологий»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B2AEF" w:rsidRPr="00796C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</w:tr>
      <w:tr w:rsidR="00EB2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2AEF" w:rsidRPr="00796C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ИПК-4.1 знать архитектуру, устройство и функционирование вычислительных систем, основы современных операционных систем</w:t>
            </w:r>
          </w:p>
        </w:tc>
      </w:tr>
      <w:tr w:rsidR="00EB2AEF" w:rsidRPr="00796C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ИПК-4.2 знать основы современных систем управления базами данных, современные структурные языки программирования, языки современных бизнес-приложений</w:t>
            </w:r>
          </w:p>
        </w:tc>
      </w:tr>
      <w:tr w:rsidR="00EB2AEF" w:rsidRPr="00796C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ИПК-4.3 знать современные стандарты информационного взаимодействия систем, основы теории управления инструменты и методы моделирования бизнес-процессов организации</w:t>
            </w:r>
          </w:p>
        </w:tc>
      </w:tr>
      <w:tr w:rsidR="00EB2AEF" w:rsidRPr="00796C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ИПК-4.4 уметь разрабатывать отраслевую нормативную техническую документацию, оценивать объемы и сроки выполнения работ</w:t>
            </w:r>
          </w:p>
        </w:tc>
      </w:tr>
      <w:tr w:rsidR="00EB2AEF" w:rsidRPr="00796C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ИПК-4.5 уметь применять современные методики тестирования  разрабатываемых ИС, применять программные средства и платформы инфраструктуры информационных технологий организаций</w:t>
            </w:r>
          </w:p>
        </w:tc>
      </w:tr>
      <w:tr w:rsidR="00EB2AEF" w:rsidRPr="00796C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ИПК-4.7 владеть методами оценки объемов и сроков выполнения работ, технологиями выполнения работ в организации, навыками работы с устройством и функционированием современных ИС</w:t>
            </w:r>
          </w:p>
        </w:tc>
      </w:tr>
      <w:tr w:rsidR="00EB2AEF" w:rsidRPr="00796C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ИПК-4.8 владеть системами хранения и анализа баз данных, навыками работы с современными объектно-ориентированными языками программирования</w:t>
            </w:r>
          </w:p>
        </w:tc>
      </w:tr>
      <w:tr w:rsidR="00EB2AEF" w:rsidRPr="00796C37">
        <w:trPr>
          <w:trHeight w:hRule="exact" w:val="277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796C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разрабатывать требования и проектировать программное обеспечение информационной системы</w:t>
            </w:r>
          </w:p>
        </w:tc>
      </w:tr>
      <w:tr w:rsidR="00EB2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2AEF" w:rsidRPr="00796C3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ИПК-8.2 знать языки формализации функциональных спецификаций, методы и приемы формализации задач, методы и средства проектирования программного обеспечения, методы и средства проектирования программных интерфейсов, методы и средства проектирования баз данных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B2AEF" w:rsidRPr="00796C3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ИПК-8.5 уметь выбирать средства реализации требований к программному обеспечению, вырабатывать варианты реализации программного обеспечения, проводить оценку и обоснование рекомендуемых решений</w:t>
            </w:r>
          </w:p>
        </w:tc>
      </w:tr>
      <w:tr w:rsidR="00EB2AEF" w:rsidRPr="00796C37">
        <w:trPr>
          <w:trHeight w:hRule="exact" w:val="166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обеспечения, выполнять  распределение заданий между программистами в соответствии с техническими спецификациями, осуществлять контроль выполнения заданий, обеспечить предоставление отчетности в соответствии с установленными регламентами оценка и согласование сроков выполнения поставленных задач</w:t>
            </w:r>
          </w:p>
        </w:tc>
      </w:tr>
      <w:tr w:rsidR="00EB2AEF" w:rsidRPr="00796C37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ИПК-8.9 владеть методами  разработки, изменения и согласования архитектуры программного обеспечения с системным аналитиком и архитектором программного обеспечения, проектированием структур данных, проектированием баз данных, проектированием программных интерфейсов, методами оценки и согласования сроков выполнения поставленных задач</w:t>
            </w:r>
          </w:p>
        </w:tc>
      </w:tr>
      <w:tr w:rsidR="00EB2AEF" w:rsidRPr="00796C37">
        <w:trPr>
          <w:trHeight w:hRule="exact" w:val="416"/>
        </w:trPr>
        <w:tc>
          <w:tcPr>
            <w:tcW w:w="397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796C3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B2AEF" w:rsidRPr="00796C37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«Стандартизация программных средств и информационных технологий» относится к обязательной части, является дисциплиной Блока &lt;не удалось определить&gt;. «&lt;не удалось определить&gt;». Модуль "Проектирование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EB2AEF" w:rsidRPr="00796C37">
        <w:trPr>
          <w:trHeight w:hRule="exact" w:val="138"/>
        </w:trPr>
        <w:tc>
          <w:tcPr>
            <w:tcW w:w="397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796C3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B2AE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Default="00EB2AEF"/>
        </w:tc>
      </w:tr>
      <w:tr w:rsidR="00EB2AEF" w:rsidRPr="00796C3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Pr="00713005" w:rsidRDefault="006D3970">
            <w:pPr>
              <w:spacing w:after="0" w:line="240" w:lineRule="auto"/>
              <w:jc w:val="center"/>
              <w:rPr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учебного предмета «Информатика и ИКТ»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Pr="00713005" w:rsidRDefault="00EB2AE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center"/>
              <w:rPr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информационных систем</w:t>
            </w:r>
          </w:p>
          <w:p w:rsidR="00EB2AEF" w:rsidRPr="00713005" w:rsidRDefault="006D3970">
            <w:pPr>
              <w:spacing w:after="0" w:line="240" w:lineRule="auto"/>
              <w:jc w:val="center"/>
              <w:rPr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lang w:val="ru-RU"/>
              </w:rPr>
              <w:t>Корпоративные информационные системы</w:t>
            </w:r>
          </w:p>
          <w:p w:rsidR="00EB2AEF" w:rsidRPr="00713005" w:rsidRDefault="00EB2AE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center"/>
              <w:rPr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EB2AEF" w:rsidRPr="00713005" w:rsidRDefault="006D3970">
            <w:pPr>
              <w:spacing w:after="0" w:line="240" w:lineRule="auto"/>
              <w:jc w:val="center"/>
              <w:rPr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EB2AEF" w:rsidRDefault="006D39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ПК-8</w:t>
            </w:r>
          </w:p>
        </w:tc>
      </w:tr>
      <w:tr w:rsidR="00EB2AEF">
        <w:trPr>
          <w:trHeight w:hRule="exact" w:val="138"/>
        </w:trPr>
        <w:tc>
          <w:tcPr>
            <w:tcW w:w="3970" w:type="dxa"/>
          </w:tcPr>
          <w:p w:rsidR="00EB2AEF" w:rsidRDefault="00EB2AEF"/>
        </w:tc>
        <w:tc>
          <w:tcPr>
            <w:tcW w:w="3828" w:type="dxa"/>
          </w:tcPr>
          <w:p w:rsidR="00EB2AEF" w:rsidRDefault="00EB2AEF"/>
        </w:tc>
        <w:tc>
          <w:tcPr>
            <w:tcW w:w="852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</w:tr>
      <w:tr w:rsidR="00EB2AEF" w:rsidRPr="00796C3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B2AE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B2AEF">
        <w:trPr>
          <w:trHeight w:hRule="exact" w:val="138"/>
        </w:trPr>
        <w:tc>
          <w:tcPr>
            <w:tcW w:w="3970" w:type="dxa"/>
          </w:tcPr>
          <w:p w:rsidR="00EB2AEF" w:rsidRDefault="00EB2AEF"/>
        </w:tc>
        <w:tc>
          <w:tcPr>
            <w:tcW w:w="3828" w:type="dxa"/>
          </w:tcPr>
          <w:p w:rsidR="00EB2AEF" w:rsidRDefault="00EB2AEF"/>
        </w:tc>
        <w:tc>
          <w:tcPr>
            <w:tcW w:w="852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</w:tr>
      <w:tr w:rsidR="00EB2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B2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B2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2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B2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2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B2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2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EB2AEF">
        <w:trPr>
          <w:trHeight w:hRule="exact" w:val="138"/>
        </w:trPr>
        <w:tc>
          <w:tcPr>
            <w:tcW w:w="3970" w:type="dxa"/>
          </w:tcPr>
          <w:p w:rsidR="00EB2AEF" w:rsidRDefault="00EB2AEF"/>
        </w:tc>
        <w:tc>
          <w:tcPr>
            <w:tcW w:w="3828" w:type="dxa"/>
          </w:tcPr>
          <w:p w:rsidR="00EB2AEF" w:rsidRDefault="00EB2AEF"/>
        </w:tc>
        <w:tc>
          <w:tcPr>
            <w:tcW w:w="852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</w:tr>
      <w:tr w:rsidR="00EB2AEF" w:rsidRPr="00796C37">
        <w:trPr>
          <w:trHeight w:hRule="exact" w:val="6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B2AE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EB2AEF" w:rsidRPr="00713005" w:rsidRDefault="00EB2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B2AEF">
        <w:trPr>
          <w:trHeight w:hRule="exact" w:val="416"/>
        </w:trPr>
        <w:tc>
          <w:tcPr>
            <w:tcW w:w="5671" w:type="dxa"/>
          </w:tcPr>
          <w:p w:rsidR="00EB2AEF" w:rsidRDefault="00EB2AEF"/>
        </w:tc>
        <w:tc>
          <w:tcPr>
            <w:tcW w:w="1702" w:type="dxa"/>
          </w:tcPr>
          <w:p w:rsidR="00EB2AEF" w:rsidRDefault="00EB2AEF"/>
        </w:tc>
        <w:tc>
          <w:tcPr>
            <w:tcW w:w="1135" w:type="dxa"/>
          </w:tcPr>
          <w:p w:rsidR="00EB2AEF" w:rsidRDefault="00EB2AEF"/>
        </w:tc>
        <w:tc>
          <w:tcPr>
            <w:tcW w:w="1135" w:type="dxa"/>
          </w:tcPr>
          <w:p w:rsidR="00EB2AEF" w:rsidRDefault="00EB2AEF"/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Стандарты технического нормирования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EB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EB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EB2AEF"/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технического нормирования, стандартизации и сертификации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Стандартизация жизненного цикла программных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 характеристик и мер качества программного средства по стандарту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9126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Схемы алгоритмов, программ данных и систем (круглый стол)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технического задания на создание программного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технологической документации на программное средство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эксплуатационной документации на программное средство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технического нормирования, стандартизации и сертификации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Стандартизация жизненного цикла программных средств.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Стандартизация качества программных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EB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EB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EB2AEF"/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 качества программных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 качества программных средств (круглый стол)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Оценивание качества программного продукта по стандарту ГОСТ 28195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 качества программных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Современные стандарты МЭК в области общей информационной модели.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EB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EB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EB2AEF"/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стандарты МЭК в области общей информационной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Ключевые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CIM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(круглый стол)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Объектно-ориентированные средства описания систем с использованием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(круглый стол)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стандарты МЭК в области общей информационной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 системы с точки зрения прецедентов.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 вариантов использования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2A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Динамический аспект при моделировании систем. Диаграммы последовательности и диаграммы кооперации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 классов в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Диаграмма объектов (objectdiagram)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 состояний в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B2AEF" w:rsidRDefault="006D3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Диаграмма активности (деятельности, activitydiagram)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 компонентов в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 развертывания в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стандарты МЭК в области общей информационной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EB2AE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2AE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EB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EB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B2AEF" w:rsidRPr="00796C37">
        <w:trPr>
          <w:trHeight w:hRule="exact" w:val="127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796C37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B2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B2A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B2AEF" w:rsidRPr="00796C3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технического нормирования, стандартизации и сертификации</w:t>
            </w:r>
          </w:p>
        </w:tc>
      </w:tr>
      <w:tr w:rsidR="00EB2AEF" w:rsidRPr="00796C3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Законодательная база стандартизации. Основные термины в области технического нормирования и стандартизации. Цели и принципы технического нормирования и стан- дартизации. Уровни стандартизации. Виды технических правовых актов. Информацион- ное обеспечение работ по стандартизации.</w:t>
            </w:r>
          </w:p>
          <w:p w:rsidR="00EB2AEF" w:rsidRDefault="006D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Сертификация программных средств. Основные документы нормативно-правовой базы сертификации.  Сертификация программных средств. Основные термины и опреде-ления. Оценка соответствия.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Подтверждение соответствия. Проведение сертификации программных средств.</w:t>
            </w:r>
          </w:p>
        </w:tc>
      </w:tr>
      <w:tr w:rsidR="00EB2AEF" w:rsidRPr="00796C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Стандартизация жизненного цикла программных средств</w:t>
            </w:r>
          </w:p>
        </w:tc>
      </w:tr>
      <w:tr w:rsidR="00EB2A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Стандартизация жизненного цикла программных средств.</w:t>
            </w:r>
          </w:p>
          <w:p w:rsidR="00EB2AEF" w:rsidRDefault="006D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стандартизации программных средств. Основные термины и определения.  Виды программ по ГОСТ 19781-90. Классификация программного обеспечения по ГОСТ Р ИСО/МЭК  ТО12182-2002. Модели жизненного цикла программных средств. Стандартизация  жизненного цикла программных средств.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в контексте системы.</w:t>
            </w:r>
          </w:p>
        </w:tc>
      </w:tr>
      <w:tr w:rsidR="00EB2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Стандартизация качества программных средств</w:t>
            </w:r>
          </w:p>
        </w:tc>
      </w:tr>
      <w:tr w:rsidR="00EB2AEF" w:rsidRPr="00796C3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Стандартизация качества программных средств.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программных средств. Основные определения.  Номенклатура показателей качества программных средств.  Методы определения показателей качества программных средств.  Взаимосвязь показателей качества программных средств с  фазами жизненного цикла.  Оценка качества программных средств. Стандартизация качества программных средств защиты от воздействия  вредоносных и вирусных программ. Стандартизация программных документов пользователя. Программная инженерия – Качество продукта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9126).</w:t>
            </w:r>
          </w:p>
        </w:tc>
      </w:tr>
      <w:tr w:rsidR="00EB2AEF" w:rsidRPr="00796C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стандарты МЭК в области общей информационной модели</w:t>
            </w:r>
          </w:p>
        </w:tc>
      </w:tr>
      <w:tr w:rsidR="00EB2A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 в области общей информационной модели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CIM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Базовые понятия общей информационной модели. Расширения общей информационной модели. Ключевые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CIM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RDF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Unified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– язык моделирования и создания спецификаций.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eXtensible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Markup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– универсальный формат для структурирования документов и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RDF(Resource Definition Framework – схема описания ресурсов.</w:t>
            </w:r>
          </w:p>
        </w:tc>
      </w:tr>
      <w:tr w:rsidR="00EB2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UML</w:t>
            </w:r>
          </w:p>
        </w:tc>
      </w:tr>
    </w:tbl>
    <w:p w:rsidR="00EB2AEF" w:rsidRDefault="006D3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796C3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Назначение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Основные диаграммы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Сущности  и отношения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Механизмы расширения. Использование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моделирования систем различ- ного назначения.</w:t>
            </w:r>
          </w:p>
        </w:tc>
      </w:tr>
      <w:tr w:rsidR="00EB2A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B2AEF">
        <w:trPr>
          <w:trHeight w:hRule="exact" w:val="14"/>
        </w:trPr>
        <w:tc>
          <w:tcPr>
            <w:tcW w:w="9640" w:type="dxa"/>
          </w:tcPr>
          <w:p w:rsidR="00EB2AEF" w:rsidRDefault="00EB2AEF"/>
        </w:tc>
      </w:tr>
      <w:tr w:rsidR="00EB2AEF" w:rsidRPr="00796C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Выбор характеристик и мер качества программного средства по стандарту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ISO</w:t>
            </w: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9126</w:t>
            </w:r>
          </w:p>
        </w:tc>
      </w:tr>
      <w:tr w:rsidR="00EB2AEF" w:rsidRPr="00796C3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практического занятия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Получить у преподавателя задание – программное средство, для которого будут разрабатываться требования к характеристикам и мерам качества.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Изучить теоретический материал раздела «Выбор мер и шкал характеристик качества программных средств», обратив особое внимание на следующие вопросы: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принципы выбора характеристик качества ПС;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выбор свойств и атрибутов качества функциональных возможностей ПС;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количественных и качественных атрибутов характеристик качества ПС, их меры и шкалы;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этапы процесса выбора и установления мер и шкал характеристик качества ПС .</w:t>
            </w:r>
          </w:p>
        </w:tc>
      </w:tr>
      <w:tr w:rsidR="00EB2AEF" w:rsidRPr="00796C37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796C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Схемы алгоритмов, программ данных и систем (круглый стол)</w:t>
            </w:r>
          </w:p>
        </w:tc>
      </w:tr>
      <w:tr w:rsidR="00EB2AEF" w:rsidRPr="00796C3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Схемы алгоритмов, программ, данных и систем (далее - схемы) состоят из имеющих заданное значение символов, краткого пояснительного текста и соеди-няющих линий.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Схемы могут использоваться на различных уровнях детализации, причем число уровней зависит от размеров и сложности задачи обработки данных. Уровень детализации должен быть таким, чтобы различные части и взаимосвязь между ними были понятны в целом.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 В настоящем стандарте определены символы, предназначенные для использования в документации по обработке данных, и приведено руководство по условным обозначениям для применения их в: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схемах данных;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схемах программ;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схемах работы системы;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 схемах взаимодействия программ;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5) схемах ресурсов системы.</w:t>
            </w:r>
          </w:p>
        </w:tc>
      </w:tr>
      <w:tr w:rsidR="00EB2AEF" w:rsidRPr="00796C37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796C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технического задания на создание программного средства</w:t>
            </w:r>
          </w:p>
        </w:tc>
      </w:tr>
      <w:tr w:rsidR="00EB2AEF" w:rsidRPr="00796C3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практического занятия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Изучить теоретический материал  «Единая система программной документации» (до ТЗ), обратив особое внимание на следующие вопросы: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ЕСПД 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программ и программных документов;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обозначение программ и программных документов;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требования к оформлению программных документов;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содержанию и оформлению ТЗ.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796C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Разработка технологической документации на программное средство</w:t>
            </w:r>
          </w:p>
        </w:tc>
      </w:tr>
      <w:tr w:rsidR="00EB2AEF" w:rsidRPr="00796C3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Предлагается разработать следующую технологическую документацию с соблюдением требований ЕСПД по их структуре и содержанию: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 программы;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описание применения;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пояснительная записка;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программа и методика испытаний;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спецификация.</w:t>
            </w:r>
          </w:p>
        </w:tc>
      </w:tr>
      <w:tr w:rsidR="00EB2AEF" w:rsidRPr="00796C37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796C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эксплуатационной документации на программное средство</w:t>
            </w:r>
          </w:p>
        </w:tc>
      </w:tr>
      <w:tr w:rsidR="00EB2AEF" w:rsidRPr="00796C3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Предлагается разработать следующую эксплуатационную документацию с соблюдением требований ЕСПД по их структуре и содержанию: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руководство системного программиста;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руководство программиста;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руководство оператора;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руководство по техническому обслуживанию.</w:t>
            </w:r>
          </w:p>
        </w:tc>
      </w:tr>
      <w:tr w:rsidR="00EB2AEF" w:rsidRPr="00796C37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796C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Стандарты качества программных средств (круглый стол)</w:t>
            </w:r>
          </w:p>
        </w:tc>
      </w:tr>
      <w:tr w:rsidR="00EB2AE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9126:1991 – Информационная технология – Оценка программного продукта – Характеристики качества и руководства по их применению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настоящее время 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9126:1991 заменен на две взаимосвязанные серии стандартов: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9126–1–4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14598–1–6</w:t>
            </w:r>
          </w:p>
          <w:p w:rsidR="00EB2AEF" w:rsidRDefault="006D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9126–1–4 регламентирует иерархическую модель качества программных средств. На верхнем уровне модели находятся характеристики. Характеристики разделяются на подхарактеристики.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Подхарактеристики определяются метриками. Метрики измеряют атрибуты (свойства) ПС.</w:t>
            </w:r>
          </w:p>
        </w:tc>
      </w:tr>
      <w:tr w:rsidR="00EB2AEF">
        <w:trPr>
          <w:trHeight w:hRule="exact" w:val="14"/>
        </w:trPr>
        <w:tc>
          <w:tcPr>
            <w:tcW w:w="9640" w:type="dxa"/>
          </w:tcPr>
          <w:p w:rsidR="00EB2AEF" w:rsidRDefault="00EB2AEF"/>
        </w:tc>
      </w:tr>
      <w:tr w:rsidR="00EB2AEF" w:rsidRPr="00796C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Оценивание качества программного продукта по стандарту ГОСТ 28195</w:t>
            </w:r>
          </w:p>
        </w:tc>
      </w:tr>
      <w:tr w:rsidR="00EB2AEF" w:rsidRPr="00796C37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 ГОСТ 28195 устанавливает общие положения по оценке качества ПС: номенклатуру и применяемость показателей качества по подклассам и по фазам жизненного цикла.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задачи, решаемые при оценке качества ПС: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планирование номенклатуры показателей качества;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планирование уровней показателей качества;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выбор методов контроля показателей качества ПС;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контроль значений показателей качества;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принятие решения о соответствии реальных значений показателей качества установленным требованиям.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796C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Ключевые технологии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CIM</w:t>
            </w: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(круглый стол)</w:t>
            </w:r>
          </w:p>
        </w:tc>
      </w:tr>
      <w:tr w:rsidR="00EB2AE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Ключевыми технологиями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CIM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являются технологии: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RDF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Unified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– язык моделирования и создания специфика-ций, использующихся для моделирования разнообразных компонент в рамках жизненного цикла разработки программного обеспечения, включая структуры данных, размещение и взаимодействие компонент, варианты использования и т.д. Рекомендован к использованию Консорциумом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ODMG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Group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зависит от платформы, на которой предполагается реализовывать систему.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использует объектно-ориентированный подход к моделированию предметной области.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eXtensible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Markup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– «универсальный формат для структурирования документов и данных», который быстро становится стандартом для машинно-читаемых данных в структурируемом, расширяемом формате, который повсеместно доступен в сети Интернет. Рекомендован к использованию Консорциумом Всемирной паутины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это метаязык, который позволяет конструировать языки разметки для конкретных структур данных.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RDF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Definition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Framework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схема описания ресурсов, разработанная Консорциумом Всемирной паутины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для представления данных.</w:t>
            </w:r>
          </w:p>
          <w:p w:rsidR="00EB2AEF" w:rsidRDefault="006D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RDF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представляет утверждения о ресурсах в виде, пригодном для машинной обработки.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RDF является частью концепции семантической паутины.</w:t>
            </w:r>
          </w:p>
        </w:tc>
      </w:tr>
      <w:tr w:rsidR="00EB2AEF">
        <w:trPr>
          <w:trHeight w:hRule="exact" w:val="14"/>
        </w:trPr>
        <w:tc>
          <w:tcPr>
            <w:tcW w:w="9640" w:type="dxa"/>
          </w:tcPr>
          <w:p w:rsidR="00EB2AEF" w:rsidRDefault="00EB2AEF"/>
        </w:tc>
      </w:tr>
      <w:tr w:rsidR="00EB2AEF" w:rsidRPr="00796C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Объектно-ориентированные средства описания систем с использованием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(круглый стол)</w:t>
            </w:r>
          </w:p>
        </w:tc>
      </w:tr>
      <w:tr w:rsidR="00EB2AEF" w:rsidRPr="00796C37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проведения круглого стола учащимся предлагается разделиться  три  на группы: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Сторонники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RationalRose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Сторонники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Редактор диаграмм.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Наблюдатели.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(Возможен выбор других систем)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Ставится конкретная задача, например, описание программного средства на основе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круглого  стола оцениваются названные системы по следующим показателям: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Функциональность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Наличие специализированных стереотипов, ориентированные на биз-нес-модели.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Доступность.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Сложность изучения среды.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Удобство использования.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Совместимость с другими системами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Цена использования.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итогам круглого стола наблюдатели должны присоединиться в какой-либо группе. Они также имеют право высказываться по обсуждаемым вопросам. Учащиеся должны сделать выводы о преимуществе выбора одной системы моделирования бизнес-процессов над другой в рамках решения конкретной задачи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796C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Современные стандарты МЭК в области общей информационной модели</w:t>
            </w:r>
          </w:p>
        </w:tc>
      </w:tr>
      <w:tr w:rsidR="00EB2AEF" w:rsidRPr="00796C3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выполнения работы: обзор современных стандартов МЭК в области общей информационной модели.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CIM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это набор открытых стандартов для представления элементов электроэнергетических систем, оформленных в виде нескольких серий стандартов Международной Электротехнической Комиссии (МЭК или по-английски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CIM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был задуман для того, чтобы дать общепонятные определения элементов электроэнергетических систем для использования в системах управления производством и передачей электроэнергии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их программных интерфейсах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API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В настоящее время разрабатывается  Техническим комитетом МЭК в нескольких рабочих группах.</w:t>
            </w:r>
          </w:p>
        </w:tc>
      </w:tr>
      <w:tr w:rsidR="00EB2AEF" w:rsidRPr="00796C37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 системы с точки зрения прецедентов.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Диаграммы вариантов использования UML</w:t>
            </w:r>
          </w:p>
        </w:tc>
      </w:tr>
      <w:tr w:rsidR="00EB2AEF" w:rsidRPr="00796C3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Создать диаграмму Вариантов Использования, задать варианты использования и дейст- вующих лиц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Создать абстрактный вариант использования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Добавить ассоциации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Добавить связи расширения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Добавить описания к вариантам использования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Добавить описания к действующим лицам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Прикрепить файл к варианту использования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Сохранить файл модели, составить отчет</w:t>
            </w:r>
          </w:p>
        </w:tc>
      </w:tr>
      <w:tr w:rsidR="00EB2AEF" w:rsidRPr="00796C37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796C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Динамический аспект при моделировании систем. Диаграммы последовательности и диаграммы кооперации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UML</w:t>
            </w:r>
          </w:p>
        </w:tc>
      </w:tr>
      <w:tr w:rsidR="00EB2AEF" w:rsidRPr="00796C3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Создать диаграмму Последовательностей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Создать диаграмму Кооперации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Сохранить файл модели, составить отчет</w:t>
            </w:r>
          </w:p>
        </w:tc>
      </w:tr>
      <w:tr w:rsidR="00EB2AEF" w:rsidRPr="00796C37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Диаграммы классов в UML</w:t>
            </w:r>
          </w:p>
        </w:tc>
      </w:tr>
      <w:tr w:rsidR="00EB2AEF" w:rsidRPr="00796C3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Создать диаграмму Классов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Сохранить файл модели, составить отчет</w:t>
            </w:r>
          </w:p>
        </w:tc>
      </w:tr>
      <w:tr w:rsidR="00EB2AEF" w:rsidRPr="00796C37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Диаграмма объектов (objectdiagram)</w:t>
            </w:r>
          </w:p>
        </w:tc>
      </w:tr>
      <w:tr w:rsidR="00EB2AEF" w:rsidRPr="00796C3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Создать диаграмму Объектов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Сохранить файл модели, составить отчет</w:t>
            </w:r>
          </w:p>
        </w:tc>
      </w:tr>
      <w:tr w:rsidR="00EB2AEF" w:rsidRPr="00796C37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Диаграммы состояний в UML</w:t>
            </w:r>
          </w:p>
        </w:tc>
      </w:tr>
      <w:tr w:rsidR="00EB2AEF" w:rsidRPr="00796C3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Создать диаграмму Состояний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Сохранить файл модели, составить отчет</w:t>
            </w:r>
          </w:p>
        </w:tc>
      </w:tr>
      <w:tr w:rsidR="00EB2AEF" w:rsidRPr="00796C37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Диаграмма активности (деятельности, activitydiagram)</w:t>
            </w:r>
          </w:p>
        </w:tc>
      </w:tr>
      <w:tr w:rsidR="00EB2AEF" w:rsidRPr="00796C3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Создать диаграмму Активности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Сохранить файл модели, составить отчет</w:t>
            </w:r>
          </w:p>
        </w:tc>
      </w:tr>
      <w:tr w:rsidR="00EB2AEF" w:rsidRPr="00796C37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Диаграммы компонентов в UML</w:t>
            </w:r>
          </w:p>
        </w:tc>
      </w:tr>
      <w:tr w:rsidR="00EB2AEF" w:rsidRPr="00796C3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Создать диаграмму Компонентов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Сохранить файл модели, составить отчет</w:t>
            </w:r>
          </w:p>
        </w:tc>
      </w:tr>
      <w:tr w:rsidR="00EB2AEF" w:rsidRPr="00796C37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Диаграммы развертывания в UML</w:t>
            </w:r>
          </w:p>
        </w:tc>
      </w:tr>
      <w:tr w:rsidR="00EB2AEF" w:rsidRPr="00796C3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Создать диаграмму Развертывания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Сохранить файл модели, составить отчет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B2AEF" w:rsidRPr="00796C3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B2AEF" w:rsidRPr="00796C37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«Стандартизация программных средств и информационных технологий» / Червенчук И.В.. – Омск: Изд-во Омской гуманитарной академии, 2020.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B2AEF" w:rsidRPr="00796C37">
        <w:trPr>
          <w:trHeight w:hRule="exact" w:val="138"/>
        </w:trPr>
        <w:tc>
          <w:tcPr>
            <w:tcW w:w="285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B2AEF" w:rsidRPr="00796C3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Бабич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198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978-5-94774-878-9.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005">
              <w:rPr>
                <w:lang w:val="ru-RU"/>
              </w:rPr>
              <w:t xml:space="preserve"> </w:t>
            </w:r>
            <w:hyperlink r:id="rId4" w:history="1">
              <w:r w:rsidR="009C1A43">
                <w:rPr>
                  <w:rStyle w:val="a3"/>
                  <w:lang w:val="ru-RU"/>
                </w:rPr>
                <w:t>http://www.iprbookshop.ru/62809.html</w:t>
              </w:r>
            </w:hyperlink>
            <w:r w:rsidRPr="00713005">
              <w:rPr>
                <w:lang w:val="ru-RU"/>
              </w:rPr>
              <w:t xml:space="preserve"> </w:t>
            </w:r>
          </w:p>
        </w:tc>
      </w:tr>
      <w:tr w:rsidR="00EB2AEF" w:rsidRPr="00796C3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сложных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Лаврищева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978-5-534-07604-2.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005">
              <w:rPr>
                <w:lang w:val="ru-RU"/>
              </w:rPr>
              <w:t xml:space="preserve"> </w:t>
            </w:r>
            <w:hyperlink r:id="rId5" w:history="1">
              <w:r w:rsidR="009C1A43">
                <w:rPr>
                  <w:rStyle w:val="a3"/>
                  <w:lang w:val="ru-RU"/>
                </w:rPr>
                <w:t>https://urait.ru/bcode/436514</w:t>
              </w:r>
            </w:hyperlink>
            <w:r w:rsidRPr="00713005">
              <w:rPr>
                <w:lang w:val="ru-RU"/>
              </w:rPr>
              <w:t xml:space="preserve"> </w:t>
            </w:r>
          </w:p>
        </w:tc>
      </w:tr>
      <w:tr w:rsidR="00EB2AEF">
        <w:trPr>
          <w:trHeight w:hRule="exact" w:val="277"/>
        </w:trPr>
        <w:tc>
          <w:tcPr>
            <w:tcW w:w="285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B2AEF" w:rsidRPr="00796C3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Объектно-ориентированное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Самуйлов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005">
              <w:rPr>
                <w:lang w:val="ru-RU"/>
              </w:rPr>
              <w:t xml:space="preserve"> </w:t>
            </w:r>
            <w:hyperlink r:id="rId6" w:history="1">
              <w:r w:rsidR="009C1A43">
                <w:rPr>
                  <w:rStyle w:val="a3"/>
                  <w:lang w:val="ru-RU"/>
                </w:rPr>
                <w:t>http://www.iprbookshop.ru/47277.html</w:t>
              </w:r>
            </w:hyperlink>
            <w:r w:rsidRPr="00713005">
              <w:rPr>
                <w:lang w:val="ru-RU"/>
              </w:rPr>
              <w:t xml:space="preserve"> </w:t>
            </w:r>
          </w:p>
        </w:tc>
      </w:tr>
      <w:tr w:rsidR="00EB2AEF" w:rsidRPr="00796C3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796C3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сложных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Лаврищева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978-5-534-07604-2.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005">
              <w:rPr>
                <w:lang w:val="ru-RU"/>
              </w:rPr>
              <w:t xml:space="preserve"> </w:t>
            </w:r>
            <w:hyperlink r:id="rId7" w:history="1">
              <w:r w:rsidR="009C1A43">
                <w:rPr>
                  <w:rStyle w:val="a3"/>
                  <w:lang w:val="ru-RU"/>
                </w:rPr>
                <w:t>https://urait.ru/bcode/423364</w:t>
              </w:r>
            </w:hyperlink>
            <w:r w:rsidRPr="00713005">
              <w:rPr>
                <w:lang w:val="ru-RU"/>
              </w:rPr>
              <w:t xml:space="preserve"> </w:t>
            </w:r>
          </w:p>
        </w:tc>
      </w:tr>
      <w:tr w:rsidR="00EB2AEF" w:rsidRPr="00796C3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B2AEF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C1A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C1A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C1A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C1A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C1A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C1A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C1A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C1A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C1A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C1A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C1A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B2AEF" w:rsidRDefault="006D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EB2AEF" w:rsidRDefault="006D3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796C3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9C1A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B2AEF" w:rsidRPr="00796C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B2AEF" w:rsidRPr="00796C37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796C37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B2AEF" w:rsidRPr="00796C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B2AEF" w:rsidRPr="00796C3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B2AEF" w:rsidRDefault="006D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B2AEF" w:rsidRDefault="006D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B2AEF" w:rsidRPr="00796C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C1A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B2AEF" w:rsidRPr="00796C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C1A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B2AEF" w:rsidRPr="00796C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C1A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B2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C1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B2AEF" w:rsidRPr="00796C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B2AEF" w:rsidRPr="00796C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9C1A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B2AEF" w:rsidRPr="00796C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B2AE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B2AEF" w:rsidRPr="00796C37">
        <w:trPr>
          <w:trHeight w:hRule="exact" w:val="41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796C3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B2AEF" w:rsidRPr="00796C37">
        <w:trPr>
          <w:trHeight w:hRule="exact" w:val="277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796C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B2AEF" w:rsidRPr="00796C37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796C3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B2AEF" w:rsidRPr="00796C3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B2AEF" w:rsidRPr="00796C3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EB2AEF" w:rsidRPr="00713005" w:rsidRDefault="00EB2AEF">
      <w:pPr>
        <w:rPr>
          <w:lang w:val="ru-RU"/>
        </w:rPr>
      </w:pPr>
    </w:p>
    <w:sectPr w:rsidR="00EB2AEF" w:rsidRPr="00713005" w:rsidSect="0023231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0DC2"/>
    <w:rsid w:val="00094384"/>
    <w:rsid w:val="001F0BC7"/>
    <w:rsid w:val="0023231E"/>
    <w:rsid w:val="003D2243"/>
    <w:rsid w:val="005A1E65"/>
    <w:rsid w:val="006D3970"/>
    <w:rsid w:val="007041ED"/>
    <w:rsid w:val="00713005"/>
    <w:rsid w:val="00732761"/>
    <w:rsid w:val="00796C37"/>
    <w:rsid w:val="009C1A43"/>
    <w:rsid w:val="00D31453"/>
    <w:rsid w:val="00E209E2"/>
    <w:rsid w:val="00E43B60"/>
    <w:rsid w:val="00E50501"/>
    <w:rsid w:val="00E8632A"/>
    <w:rsid w:val="00EB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234381-9C58-4689-9542-AA2122E2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97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3970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9C1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336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727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651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6280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7595</Words>
  <Characters>43296</Characters>
  <Application>Microsoft Office Word</Application>
  <DocSecurity>0</DocSecurity>
  <Lines>360</Lines>
  <Paragraphs>101</Paragraphs>
  <ScaleCrop>false</ScaleCrop>
  <Company/>
  <LinksUpToDate>false</LinksUpToDate>
  <CharactersWithSpaces>50790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2020-2021_ФГОС3++2020_Бак-ОФО-ПИ(20)_plx_Стандартизация программных средств и информационных технологий</dc:title>
  <dc:creator>FastReport.NET</dc:creator>
  <cp:lastModifiedBy>Mark Bernstorf</cp:lastModifiedBy>
  <cp:revision>11</cp:revision>
  <dcterms:created xsi:type="dcterms:W3CDTF">2021-04-05T04:03:00Z</dcterms:created>
  <dcterms:modified xsi:type="dcterms:W3CDTF">2022-11-12T09:18:00Z</dcterms:modified>
</cp:coreProperties>
</file>